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50" w:rsidRPr="004E4650" w:rsidRDefault="004E4650" w:rsidP="004E4650">
      <w:pPr>
        <w:shd w:val="clear" w:color="auto" w:fill="FFFFFF"/>
        <w:spacing w:before="144" w:after="144" w:line="338" w:lineRule="atLeast"/>
        <w:jc w:val="center"/>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TAHSİLAT İÇ GENELGESİ</w:t>
      </w:r>
    </w:p>
    <w:p w:rsidR="004E4650" w:rsidRPr="004E4650" w:rsidRDefault="004E4650" w:rsidP="004E4650">
      <w:pPr>
        <w:shd w:val="clear" w:color="auto" w:fill="FFFFFF"/>
        <w:spacing w:before="144" w:after="144" w:line="338" w:lineRule="atLeast"/>
        <w:jc w:val="center"/>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SERİ NO: 2014/2</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Tarih: 28.03.2014</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 xml:space="preserve">Sayı: </w:t>
      </w:r>
      <w:proofErr w:type="gramStart"/>
      <w:r w:rsidRPr="004E4650">
        <w:rPr>
          <w:rFonts w:ascii="Arial" w:eastAsia="Times New Roman" w:hAnsi="Arial" w:cs="Arial"/>
          <w:b/>
          <w:bCs/>
          <w:color w:val="000000"/>
          <w:lang w:eastAsia="tr-TR"/>
        </w:rPr>
        <w:t>87893753</w:t>
      </w:r>
      <w:proofErr w:type="gramEnd"/>
      <w:r w:rsidRPr="004E4650">
        <w:rPr>
          <w:rFonts w:ascii="Arial" w:eastAsia="Times New Roman" w:hAnsi="Arial" w:cs="Arial"/>
          <w:b/>
          <w:bCs/>
          <w:color w:val="000000"/>
          <w:lang w:eastAsia="tr-TR"/>
        </w:rPr>
        <w:t>-010.06.01[36-03]-35811</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Konu: Köylerde Gecikme Zammı</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Bilindiği üzere, 6447 sayılı Kanunla</w:t>
      </w:r>
      <w:bookmarkStart w:id="0" w:name="_ftnref1"/>
      <w:r w:rsidRPr="004E4650">
        <w:rPr>
          <w:rFonts w:ascii="Arial" w:eastAsia="Times New Roman" w:hAnsi="Arial" w:cs="Arial"/>
          <w:color w:val="0B78AC"/>
          <w:sz w:val="18"/>
          <w:szCs w:val="18"/>
          <w:lang w:eastAsia="tr-TR"/>
        </w:rPr>
        <w:t>(</w:t>
      </w:r>
      <w:hyperlink r:id="rId5" w:anchor="_ftn1" w:history="1">
        <w:r w:rsidRPr="004E4650">
          <w:rPr>
            <w:rFonts w:ascii="Arial" w:eastAsia="Times New Roman" w:hAnsi="Arial" w:cs="Arial"/>
            <w:color w:val="000000"/>
            <w:lang w:eastAsia="tr-TR"/>
          </w:rPr>
          <w:t>[1]</w:t>
        </w:r>
      </w:hyperlink>
      <w:bookmarkEnd w:id="0"/>
      <w:r w:rsidRPr="004E4650">
        <w:rPr>
          <w:rFonts w:ascii="Arial" w:eastAsia="Times New Roman" w:hAnsi="Arial" w:cs="Arial"/>
          <w:color w:val="000000"/>
          <w:lang w:eastAsia="tr-TR"/>
        </w:rPr>
        <w:t>) deği</w:t>
      </w:r>
      <w:bookmarkStart w:id="1" w:name="_GoBack"/>
      <w:bookmarkEnd w:id="1"/>
      <w:r w:rsidRPr="004E4650">
        <w:rPr>
          <w:rFonts w:ascii="Arial" w:eastAsia="Times New Roman" w:hAnsi="Arial" w:cs="Arial"/>
          <w:color w:val="000000"/>
          <w:lang w:eastAsia="tr-TR"/>
        </w:rPr>
        <w:t>şik 6360 sayılı On Dört İlde Büyükşehir Belediyesi ve Yirmi Yedi İlçe Kurulması ile Bazı Kanun ve Kanun Hükmünde Kararnamelerde Değişiklik Yapılmasına Dair Kanun</w:t>
      </w:r>
      <w:bookmarkStart w:id="2" w:name="_ftnref2"/>
      <w:r w:rsidRPr="004E4650">
        <w:rPr>
          <w:rFonts w:ascii="Arial" w:eastAsia="Times New Roman" w:hAnsi="Arial" w:cs="Arial"/>
          <w:color w:val="0B78AC"/>
          <w:sz w:val="18"/>
          <w:szCs w:val="18"/>
          <w:lang w:eastAsia="tr-TR"/>
        </w:rPr>
        <w:t>(</w:t>
      </w:r>
      <w:hyperlink r:id="rId6" w:anchor="_ftn2" w:history="1">
        <w:r w:rsidRPr="004E4650">
          <w:rPr>
            <w:rFonts w:ascii="Arial" w:eastAsia="Times New Roman" w:hAnsi="Arial" w:cs="Arial"/>
            <w:color w:val="000000"/>
            <w:lang w:eastAsia="tr-TR"/>
          </w:rPr>
          <w:t>[2]</w:t>
        </w:r>
      </w:hyperlink>
      <w:bookmarkEnd w:id="2"/>
      <w:r w:rsidRPr="004E4650">
        <w:rPr>
          <w:rFonts w:ascii="Arial" w:eastAsia="Times New Roman" w:hAnsi="Arial" w:cs="Arial"/>
          <w:color w:val="000000"/>
          <w:lang w:eastAsia="tr-TR"/>
        </w:rPr>
        <w:t>) ile bazı köylerin tüzel kişilikleri kaldırılırken bazı yerleşim yerleri köy tüzel kişiliğine dönüştürülmüştür.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Bu iç genelgenin konusunu, 6360 sayılı Kanun ile tüzel kişiliği kaldırılan köylerde ve köy tüzel kişiliğine dönüştürülen yerlerde </w:t>
      </w:r>
      <w:proofErr w:type="gramStart"/>
      <w:r w:rsidRPr="004E4650">
        <w:rPr>
          <w:rFonts w:ascii="Arial" w:eastAsia="Times New Roman" w:hAnsi="Arial" w:cs="Arial"/>
          <w:color w:val="000000"/>
          <w:lang w:eastAsia="tr-TR"/>
        </w:rPr>
        <w:t>ikametgahı</w:t>
      </w:r>
      <w:proofErr w:type="gramEnd"/>
      <w:r w:rsidRPr="004E4650">
        <w:rPr>
          <w:rFonts w:ascii="Arial" w:eastAsia="Times New Roman" w:hAnsi="Arial" w:cs="Arial"/>
          <w:color w:val="000000"/>
          <w:lang w:eastAsia="tr-TR"/>
        </w:rPr>
        <w:t xml:space="preserve"> veya kanuni ya da iş merkezi olan amme borçlularının borçları hakkında tatbiki gereken gecikme zammı uygulamasına ilişkin açıklamalar oluşturmaktadır.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w:t>
      </w:r>
      <w:r w:rsidRPr="004E4650">
        <w:rPr>
          <w:rFonts w:ascii="Arial" w:eastAsia="Times New Roman" w:hAnsi="Arial" w:cs="Arial"/>
          <w:b/>
          <w:bCs/>
          <w:color w:val="000000"/>
          <w:lang w:eastAsia="tr-TR"/>
        </w:rPr>
        <w:t>1- 6360 Sayılı Kanun İle Köy Tüzel Kişiliği Kaldırılan Yerlerde Gecikme Zammı Uygulaması</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6360 sayılı Kanunun "Büyükşehir belediyesi kurulması ve sınırlarının belirlenmesi" başlıklı 1. maddesinde "(1) Aydın, Balıkesir, Denizli, Hatay, Malatya, Manisa, Kahramanmaraş, Mardin, Muğla, Ordu, Tekirdağ, Trabzon, Şanlıurfa ve Van illerinde, sınırları il mülki sınırları olmak üzere aynı adla büyükşehir belediyesi kurulmuş ve bu illerin il belediyeleri büyükşehir belediyesine dönüştürülmüştür.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(2) Adana, Ankara, Antalya, Bursa, Diyarbakır, Eskişehir, Erzurum, Gaziantep, İzmir, Kayseri, Konya, Mersin, Sakarya ve Samsun büyükşehir belediyelerinin sınırları il mülki sınırlarıdır.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(3) Birinci ve ikinci fıkrada sayılan illere bağlı ilçelerin mülki sınırları içerisinde yer alan köy ve belde belediyelerinin tüzel kişiliği kaldırılmış, köyler mahalle olarak, belediyeler ise belde ismiyle tek mahalle olarak bağlı bulundukları ilçenin belediyesine katılmıştır.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(4) İstanbul ve Kocaeli il mülki sınırları içerisinde bulunan köylerin tüzel kişiliği kaldırılarak bağlı bulundukları ilçe belediyesine mahalle olarak katılmıştır.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(5) Birinci, ikinci ve dördüncü fıkrada sayılan illerdeki il özel idarelerinin tüzel kişiliği kaldırılmıştır.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(6) Birinci ve ikinci fıkrada sayılan illerin bucakları ve bucak teşkilatları kaldırılmıştır." hükmü yer almaktadır.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 xml:space="preserve">Bu maddenin birinci fıkrasıyla Aydın, Balıkesir, Denizli, Hatay, Malatya, Manisa, Kahramanmaraş, Mardin, Muğla, Ordu, Tekirdağ, Trabzon, Şanlıurfa ve Van illerinde sınırları il mülki sınırları olmak üzere aynı adla yeni büyükşehir belediyeleri kurulmuş ve ikinci </w:t>
      </w:r>
      <w:r w:rsidRPr="004E4650">
        <w:rPr>
          <w:rFonts w:ascii="Arial" w:eastAsia="Times New Roman" w:hAnsi="Arial" w:cs="Arial"/>
          <w:color w:val="000000"/>
          <w:lang w:eastAsia="tr-TR"/>
        </w:rPr>
        <w:lastRenderedPageBreak/>
        <w:t>fıkrasıyla da Adana, Ankara, Antalya, Bursa, Diyarbakır, Eskişehir, Erzurum, Gaziantep, İzmir, Kayseri, Konya, Mersin, Sakarya ve Samsun büyükşehir belediyelerinin sınırları il mülki sınırları olarak değiştirilmiştir.</w:t>
      </w:r>
      <w:proofErr w:type="gramEnd"/>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Diğer taraftan, 5216 sayılı Büyükşehir Belediyesi Kanununun</w:t>
      </w:r>
      <w:bookmarkStart w:id="3" w:name="_ftnref3"/>
      <w:r w:rsidRPr="004E4650">
        <w:rPr>
          <w:rFonts w:ascii="Arial" w:eastAsia="Times New Roman" w:hAnsi="Arial" w:cs="Arial"/>
          <w:color w:val="0B78AC"/>
          <w:sz w:val="18"/>
          <w:szCs w:val="18"/>
          <w:lang w:eastAsia="tr-TR"/>
        </w:rPr>
        <w:t>(</w:t>
      </w:r>
      <w:hyperlink r:id="rId7" w:anchor="_ftn3" w:history="1">
        <w:r w:rsidRPr="004E4650">
          <w:rPr>
            <w:rFonts w:ascii="Arial" w:eastAsia="Times New Roman" w:hAnsi="Arial" w:cs="Arial"/>
            <w:color w:val="000000"/>
            <w:lang w:eastAsia="tr-TR"/>
          </w:rPr>
          <w:t>[3]</w:t>
        </w:r>
      </w:hyperlink>
      <w:bookmarkEnd w:id="3"/>
      <w:r w:rsidRPr="004E4650">
        <w:rPr>
          <w:rFonts w:ascii="Arial" w:eastAsia="Times New Roman" w:hAnsi="Arial" w:cs="Arial"/>
          <w:color w:val="000000"/>
          <w:lang w:eastAsia="tr-TR"/>
        </w:rPr>
        <w:t>) geçici 2. maddesi ile İstanbul ve Kocaeli Büyükşehir Belediyesi sınırları il mülki sınırları haline getirilmiştir.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6360 sayılı Kanunun 1. maddesinin üçüncü ve dördüncü fıkralarıyla da büyükşehir belediyelerinin kurulduğu illerdeki tüm köy tüzel kişilikleri kaldırılarak bu köyler ilçe belediyelerine mahalle olarak </w:t>
      </w:r>
      <w:proofErr w:type="gramStart"/>
      <w:r w:rsidRPr="004E4650">
        <w:rPr>
          <w:rFonts w:ascii="Arial" w:eastAsia="Times New Roman" w:hAnsi="Arial" w:cs="Arial"/>
          <w:color w:val="000000"/>
          <w:lang w:eastAsia="tr-TR"/>
        </w:rPr>
        <w:t>dahil</w:t>
      </w:r>
      <w:proofErr w:type="gramEnd"/>
      <w:r w:rsidRPr="004E4650">
        <w:rPr>
          <w:rFonts w:ascii="Arial" w:eastAsia="Times New Roman" w:hAnsi="Arial" w:cs="Arial"/>
          <w:color w:val="000000"/>
          <w:lang w:eastAsia="tr-TR"/>
        </w:rPr>
        <w:t xml:space="preserve"> edilmişlerdir.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 xml:space="preserve">Ayrıca, anılan Kanunun "İlçe kurulması ve sınırlarının belirlenmesi" başlıklı 2. maddesinin 40. fıkrası ile Zonguldak ilinde, Kozlu Belde Belediyesi merkez olmak üzere, Merkez ilçe Kozlu bucağına bağlı belediye ve köylerden oluşan Kozlu ilçesi ve aynı adla belediye kurulmuş, Kozlu bucağına bağlı </w:t>
      </w:r>
      <w:proofErr w:type="spellStart"/>
      <w:r w:rsidRPr="004E4650">
        <w:rPr>
          <w:rFonts w:ascii="Arial" w:eastAsia="Times New Roman" w:hAnsi="Arial" w:cs="Arial"/>
          <w:color w:val="000000"/>
          <w:lang w:eastAsia="tr-TR"/>
        </w:rPr>
        <w:t>Esenköy</w:t>
      </w:r>
      <w:proofErr w:type="spellEnd"/>
      <w:r w:rsidRPr="004E4650">
        <w:rPr>
          <w:rFonts w:ascii="Arial" w:eastAsia="Times New Roman" w:hAnsi="Arial" w:cs="Arial"/>
          <w:color w:val="000000"/>
          <w:lang w:eastAsia="tr-TR"/>
        </w:rPr>
        <w:t xml:space="preserve"> ve </w:t>
      </w:r>
      <w:proofErr w:type="spellStart"/>
      <w:r w:rsidRPr="004E4650">
        <w:rPr>
          <w:rFonts w:ascii="Arial" w:eastAsia="Times New Roman" w:hAnsi="Arial" w:cs="Arial"/>
          <w:color w:val="000000"/>
          <w:lang w:eastAsia="tr-TR"/>
        </w:rPr>
        <w:t>Yahma</w:t>
      </w:r>
      <w:proofErr w:type="spellEnd"/>
      <w:r w:rsidRPr="004E4650">
        <w:rPr>
          <w:rFonts w:ascii="Arial" w:eastAsia="Times New Roman" w:hAnsi="Arial" w:cs="Arial"/>
          <w:color w:val="000000"/>
          <w:lang w:eastAsia="tr-TR"/>
        </w:rPr>
        <w:t xml:space="preserve"> köylerinin tüzel kişiliği kaldırılarak Kozlu Belediyesine mahalle olarak katılmıştır.</w:t>
      </w:r>
      <w:proofErr w:type="gramEnd"/>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6360 sayılı Kanunun 36. maddesinin birinci fıkrasının (a) bendi ile Kanunun birinci ve ikinci maddelerinin ilk mahalli idareler genel seçiminde yürürlüğe gireceği düzenlenmiştir. Buna göre, Kanunun yayımlandığı tarihten sonra yapılan ilk mahalli idareler genel seçimi tarihi olan </w:t>
      </w:r>
      <w:r w:rsidRPr="004E4650">
        <w:rPr>
          <w:rFonts w:ascii="Arial" w:eastAsia="Times New Roman" w:hAnsi="Arial" w:cs="Arial"/>
          <w:b/>
          <w:bCs/>
          <w:color w:val="000000"/>
          <w:lang w:eastAsia="tr-TR"/>
        </w:rPr>
        <w:t>30.03.2014</w:t>
      </w:r>
      <w:r w:rsidRPr="004E4650">
        <w:rPr>
          <w:rFonts w:ascii="Arial" w:eastAsia="Times New Roman" w:hAnsi="Arial" w:cs="Arial"/>
          <w:color w:val="000000"/>
          <w:lang w:eastAsia="tr-TR"/>
        </w:rPr>
        <w:t>tarihinde Kanunun birinci ve ikinci maddeleri yürürlüğe girmektedir.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Öte yandan, 6183 sayılı Amme Alacaklarının Tahsil Usulü Hakkında Kanunun;</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"Gecikme Zammı, Nispet ve Hesabı" başlıklı 51. maddesinde "Amme alacağının ödeme müddeti içinde ödenmeyen kısmına vadenin bitim tarihinden itibaren her ay için ayrı ayrı % 4 oranında gecikme zammı tatbik olunur. Ay kesirlerine isabet eden gecikme zammı günlük olarak hesap edilir.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Gecikme zammı </w:t>
      </w:r>
      <w:proofErr w:type="spellStart"/>
      <w:r w:rsidRPr="004E4650">
        <w:rPr>
          <w:rFonts w:ascii="Arial" w:eastAsia="Times New Roman" w:hAnsi="Arial" w:cs="Arial"/>
          <w:color w:val="000000"/>
          <w:lang w:eastAsia="tr-TR"/>
        </w:rPr>
        <w:t>birmilyon</w:t>
      </w:r>
      <w:proofErr w:type="spellEnd"/>
      <w:r w:rsidRPr="004E4650">
        <w:rPr>
          <w:rFonts w:ascii="Arial" w:eastAsia="Times New Roman" w:hAnsi="Arial" w:cs="Arial"/>
          <w:color w:val="000000"/>
          <w:lang w:eastAsia="tr-TR"/>
        </w:rPr>
        <w:t xml:space="preserve"> liradan az olamaz.</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Gecikme zammı; 213 sayılı Vergi Usul Kanununa göre uygulanan vergi </w:t>
      </w:r>
      <w:proofErr w:type="spellStart"/>
      <w:r w:rsidRPr="004E4650">
        <w:rPr>
          <w:rFonts w:ascii="Arial" w:eastAsia="Times New Roman" w:hAnsi="Arial" w:cs="Arial"/>
          <w:color w:val="000000"/>
          <w:lang w:eastAsia="tr-TR"/>
        </w:rPr>
        <w:t>ziyaı</w:t>
      </w:r>
      <w:proofErr w:type="spellEnd"/>
      <w:r w:rsidRPr="004E4650">
        <w:rPr>
          <w:rFonts w:ascii="Arial" w:eastAsia="Times New Roman" w:hAnsi="Arial" w:cs="Arial"/>
          <w:color w:val="000000"/>
          <w:lang w:eastAsia="tr-TR"/>
        </w:rPr>
        <w:t xml:space="preserve"> cezalarında bu madde uyarınca belirlenen oranda, mahkemeler tarafından verilen ve ceza mahiyetinde olan amme alacaklarında ise bu oranın yarısı ölçüsünde uygulanır. Bunların dışındaki ceza mahiyetinde olan amme alacaklarına gecikme zammı tatbik edilmez.</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Bakanlar Kurulu, gecikme zammı oranlarını aylar itibarıyla topluca veya her ay için ayrı ayrı, yüzde onuna kadar indirmeye, gecikme zammı oranı ile gecikme zammı asgari tutarını iki katına kadar artırmaya, ayrıca gecikme zammı oranını aylar itibarıyla farklı olarak belirlemeye ve gecikme zammını bileşik faiz usulüyle aylık, üç aylık, altı aylık veya yıllık olarak hesaplatmaya yetkilidir." hükmü,</w:t>
      </w:r>
      <w:proofErr w:type="gramEnd"/>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"Köylerde gecikme zammı" başlıklı 53. maddesinde "Maliye Bakanlığınca tespit ve ilan edilecek vergiler hariç olmak üzere belediye sınırları dışındaki köylerde tahsildarlar tarafından tahsil olunan amme alacakları ödeme süresi içinde ödenmediği takdirde bunlar için yalnız % 10 gecikme zammı uygulanır.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lastRenderedPageBreak/>
        <w:t>Ödeme müddeti geçmiş olmasına rağmen tahsildarların gidemediği köylerdeki borçlulara bu zam, tahsildarın ilk uğradığı zaman içinde borçlarını ödemedikleri takdirde tatbik olunur." hükmü,</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yer</w:t>
      </w:r>
      <w:proofErr w:type="gramEnd"/>
      <w:r w:rsidRPr="004E4650">
        <w:rPr>
          <w:rFonts w:ascii="Arial" w:eastAsia="Times New Roman" w:hAnsi="Arial" w:cs="Arial"/>
          <w:color w:val="000000"/>
          <w:lang w:eastAsia="tr-TR"/>
        </w:rPr>
        <w:t xml:space="preserve"> almaktadır.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Anılan Kanunun 53. maddesinin Bakanlığımıza verdiği yetkiye istinaden </w:t>
      </w:r>
      <w:proofErr w:type="spellStart"/>
      <w:proofErr w:type="gramStart"/>
      <w:r w:rsidRPr="004E4650">
        <w:rPr>
          <w:rFonts w:ascii="Arial" w:eastAsia="Times New Roman" w:hAnsi="Arial" w:cs="Arial"/>
          <w:color w:val="000000"/>
          <w:lang w:eastAsia="tr-TR"/>
        </w:rPr>
        <w:t>Seri:A</w:t>
      </w:r>
      <w:proofErr w:type="spellEnd"/>
      <w:proofErr w:type="gramEnd"/>
      <w:r w:rsidRPr="004E4650">
        <w:rPr>
          <w:rFonts w:ascii="Arial" w:eastAsia="Times New Roman" w:hAnsi="Arial" w:cs="Arial"/>
          <w:color w:val="000000"/>
          <w:lang w:eastAsia="tr-TR"/>
        </w:rPr>
        <w:t xml:space="preserve"> Sıra No:1 Tahsilat Genel Tebliğinin Birinci Kısım Dördüncü Bölümünün "V. Köylerde Gecikme Zammı Uygulaması" alt başlıklı bölümünde ikametgahı veya kanuni ya da iş merkezi köylerde olan amme borçlularının gelir vergisi (geçici vergi dahil), kurumlar vergisi (geçici vergi dahil), katma değer vergisi, özel tüketim vergisi, motorlu taşıtlar vergisi, banka ve sigorta muameleleri vergisi, özel iletişim vergisi, şans oyunları vergisi ve damga vergisi borçlarının ödeme müddeti içinde ödenmemesi halinde 6183 sayılı Kanunun 51. maddesine göre, diğer amme alacaklarına ise 53. maddesine göre gecikme zammı tatbik edilmesi gerektiği düzenlenmiştir.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Bu itibarla, köy tüzel kişiliği kaldırılarak ilçe belediyelerine mahalle olarak </w:t>
      </w:r>
      <w:proofErr w:type="gramStart"/>
      <w:r w:rsidRPr="004E4650">
        <w:rPr>
          <w:rFonts w:ascii="Arial" w:eastAsia="Times New Roman" w:hAnsi="Arial" w:cs="Arial"/>
          <w:color w:val="000000"/>
          <w:lang w:eastAsia="tr-TR"/>
        </w:rPr>
        <w:t>dahil</w:t>
      </w:r>
      <w:proofErr w:type="gramEnd"/>
      <w:r w:rsidRPr="004E4650">
        <w:rPr>
          <w:rFonts w:ascii="Arial" w:eastAsia="Times New Roman" w:hAnsi="Arial" w:cs="Arial"/>
          <w:color w:val="000000"/>
          <w:lang w:eastAsia="tr-TR"/>
        </w:rPr>
        <w:t xml:space="preserve"> edilen yerlerde ikametgahı veya kanuni ya da iş merkezi olan amme borçlularının, vadesi köy tüzel kişiliklerinin sona erdiği (30.03.2014) tarihinden sonra olan ve gecikme zammı tatbiki gereken tüm borçları hakkında 6183 sayılı Kanunun 51. maddesinin uygulanması icap etmektedir.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Ancak, bu yerlerde bulunan amme borçlularının Bakanlığımızca </w:t>
      </w:r>
      <w:proofErr w:type="spellStart"/>
      <w:proofErr w:type="gramStart"/>
      <w:r w:rsidRPr="004E4650">
        <w:rPr>
          <w:rFonts w:ascii="Arial" w:eastAsia="Times New Roman" w:hAnsi="Arial" w:cs="Arial"/>
          <w:color w:val="000000"/>
          <w:lang w:eastAsia="tr-TR"/>
        </w:rPr>
        <w:t>Seri:A</w:t>
      </w:r>
      <w:proofErr w:type="spellEnd"/>
      <w:proofErr w:type="gramEnd"/>
      <w:r w:rsidRPr="004E4650">
        <w:rPr>
          <w:rFonts w:ascii="Arial" w:eastAsia="Times New Roman" w:hAnsi="Arial" w:cs="Arial"/>
          <w:color w:val="000000"/>
          <w:lang w:eastAsia="tr-TR"/>
        </w:rPr>
        <w:t xml:space="preserve"> Sıra No:1 Tahsilat Genel Tebliğinin Birinci Kısım Dördüncü Bölümünün V. alt bölümünde belirlenen vergiler dışında kalan ve vadeleri köy tüzel kişiliklerinin sona ermesinden önceki bir tarihe rastlayan amme alacakları için 6183 sayılı Kanunun 53. maddesine göre gecikme zammı uygulanmasına devam edilecektir.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b/>
          <w:bCs/>
          <w:color w:val="000000"/>
          <w:lang w:eastAsia="tr-TR"/>
        </w:rPr>
        <w:t>2) 6360 Sayılı Kanun İle Köy Tüzel Kişiliğine Dönüştürülen Yerlerde Gecikme Zammı Uygulaması</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6360 sayılı Kanunun geçici 2. maddesinde "(1) Türkiye İstatistik Kurumu tarafından tespit edilen 2011 yılı Adrese Dayalı Nüfus Sayım sonuçlarına göre nüfusu 2.000'in altında olan ekli (27) sayılı listedeki adları yazılı belediyelerin tüzel kişilikleri ilk mahalli idareler genel seçiminden geçerli olmak üzere kaldırılarak bu belediyeler köye dönüştürülmüştür.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(5) Birinci fıkra hükmü uyarınca köye dönüştürülen belediyeler, 30.06.2013 tarihine kadar 5393 sayılı Kanunun 8. maddesindeki usule bağlı olmaksızın, belediye meclisinin kararı ile ortak sınırı olan ve ekli (27) sayılı listeyle tüzel kişiliği sona ermeyen belediyeye mahalle olarak katılma talebinde bulunabilir. Katılma işleminin gerçekleşebilmesi için katılacak belediye ile </w:t>
      </w:r>
      <w:proofErr w:type="spellStart"/>
      <w:r w:rsidRPr="004E4650">
        <w:rPr>
          <w:rFonts w:ascii="Arial" w:eastAsia="Times New Roman" w:hAnsi="Arial" w:cs="Arial"/>
          <w:color w:val="000000"/>
          <w:lang w:eastAsia="tr-TR"/>
        </w:rPr>
        <w:t>katılınacak</w:t>
      </w:r>
      <w:proofErr w:type="spellEnd"/>
      <w:r w:rsidRPr="004E4650">
        <w:rPr>
          <w:rFonts w:ascii="Arial" w:eastAsia="Times New Roman" w:hAnsi="Arial" w:cs="Arial"/>
          <w:color w:val="000000"/>
          <w:lang w:eastAsia="tr-TR"/>
        </w:rPr>
        <w:t xml:space="preserve"> olan belediyenin sınırları arasında başka bir belediye veya köy bulunamaz. Bu belediyelerin meskûn sahaları arasındaki uzaklık on kilometreden fazla olamaz. Katılım işlemi </w:t>
      </w:r>
      <w:proofErr w:type="spellStart"/>
      <w:r w:rsidRPr="004E4650">
        <w:rPr>
          <w:rFonts w:ascii="Arial" w:eastAsia="Times New Roman" w:hAnsi="Arial" w:cs="Arial"/>
          <w:color w:val="000000"/>
          <w:lang w:eastAsia="tr-TR"/>
        </w:rPr>
        <w:t>katılınacak</w:t>
      </w:r>
      <w:proofErr w:type="spellEnd"/>
      <w:r w:rsidRPr="004E4650">
        <w:rPr>
          <w:rFonts w:ascii="Arial" w:eastAsia="Times New Roman" w:hAnsi="Arial" w:cs="Arial"/>
          <w:color w:val="000000"/>
          <w:lang w:eastAsia="tr-TR"/>
        </w:rPr>
        <w:t xml:space="preserve"> belediye meclisinin olumlu kararı ile sonuçlanır. Başka il ya da ilçe mülki sınırındaki bir belediyeye katılım olması durumunda belediye sınırı ile birlikte mülki sınır değişmiş sayılır. Ekli (27) sayılı listede yer almakla birlikte, bu Kanunun </w:t>
      </w:r>
      <w:r w:rsidRPr="004E4650">
        <w:rPr>
          <w:rFonts w:ascii="Arial" w:eastAsia="Times New Roman" w:hAnsi="Arial" w:cs="Arial"/>
          <w:color w:val="000000"/>
          <w:lang w:eastAsia="tr-TR"/>
        </w:rPr>
        <w:lastRenderedPageBreak/>
        <w:t>yayımlandığı tarihe kadar 5393 sayılı Kanunun 8. maddesine uygun olarak birleşme veya katılma yoluyla nüfusunu 2.000'in üzerine çıkaran belediyelerin tüzel kişilikleri korunur.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hükmüne yer verilmiştir.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Bu hükme göre, Türkiye İstatistik Kurumu tarafından tespit edilen 2011 yılı Adrese Dayalı Nüfus Sayım sonuçlarına göre nüfusu 2.000'in altında olan ve 6360 sayılı Kanuna ekli (27) sayılı listede yer alan ve bu maddenin beşinci fıkrası hükmünden yararlanmayan belediyelerin ilk mahalli idareler genel seçimi tarihinden (30.03.2014) geçerli olmak üzere tüzel kişilikleri kaldırılarak köye dönüşmektedir.</w:t>
      </w:r>
      <w:proofErr w:type="gramEnd"/>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Buna göre, ilk mahalli idareler genel seçiminden geçerli olmak üzere tüzel kişilikleri kaldırılarak köye dönüşen belediyelerin sınırları içerisinde ikametgahı veya kanuni ya da iş merkezi olan amme borçlularının borçlarından vadesi 30.03.2014 tarihinden sonra olan ve </w:t>
      </w:r>
      <w:proofErr w:type="spellStart"/>
      <w:proofErr w:type="gramStart"/>
      <w:r w:rsidRPr="004E4650">
        <w:rPr>
          <w:rFonts w:ascii="Arial" w:eastAsia="Times New Roman" w:hAnsi="Arial" w:cs="Arial"/>
          <w:color w:val="000000"/>
          <w:lang w:eastAsia="tr-TR"/>
        </w:rPr>
        <w:t>Seri:A</w:t>
      </w:r>
      <w:proofErr w:type="spellEnd"/>
      <w:proofErr w:type="gramEnd"/>
      <w:r w:rsidRPr="004E4650">
        <w:rPr>
          <w:rFonts w:ascii="Arial" w:eastAsia="Times New Roman" w:hAnsi="Arial" w:cs="Arial"/>
          <w:color w:val="000000"/>
          <w:lang w:eastAsia="tr-TR"/>
        </w:rPr>
        <w:t xml:space="preserve"> Sıra No:1 Tahsilat Genel Tebliğinin Birinci Kısım Dördüncü Bölümünün V. alt bölümünde;</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belirlenen vergiler hakkında 6183 sayılı Kanunun 51. maddesinin,</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belirlenmemiş olan alacaklar hakkında ise 6183 sayılı Kanunun 53. maddesinin,</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proofErr w:type="gramStart"/>
      <w:r w:rsidRPr="004E4650">
        <w:rPr>
          <w:rFonts w:ascii="Arial" w:eastAsia="Times New Roman" w:hAnsi="Arial" w:cs="Arial"/>
          <w:color w:val="000000"/>
          <w:lang w:eastAsia="tr-TR"/>
        </w:rPr>
        <w:t>tatbik</w:t>
      </w:r>
      <w:proofErr w:type="gramEnd"/>
      <w:r w:rsidRPr="004E4650">
        <w:rPr>
          <w:rFonts w:ascii="Arial" w:eastAsia="Times New Roman" w:hAnsi="Arial" w:cs="Arial"/>
          <w:color w:val="000000"/>
          <w:lang w:eastAsia="tr-TR"/>
        </w:rPr>
        <w:t xml:space="preserve"> edilmesi gerekmektedir.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 xml:space="preserve">Ancak, köy tüzel kişiliğine dönüştürülen yerlerde </w:t>
      </w:r>
      <w:proofErr w:type="gramStart"/>
      <w:r w:rsidRPr="004E4650">
        <w:rPr>
          <w:rFonts w:ascii="Arial" w:eastAsia="Times New Roman" w:hAnsi="Arial" w:cs="Arial"/>
          <w:color w:val="000000"/>
          <w:lang w:eastAsia="tr-TR"/>
        </w:rPr>
        <w:t>ikametgahı</w:t>
      </w:r>
      <w:proofErr w:type="gramEnd"/>
      <w:r w:rsidRPr="004E4650">
        <w:rPr>
          <w:rFonts w:ascii="Arial" w:eastAsia="Times New Roman" w:hAnsi="Arial" w:cs="Arial"/>
          <w:color w:val="000000"/>
          <w:lang w:eastAsia="tr-TR"/>
        </w:rPr>
        <w:t xml:space="preserve"> veya kanuni ya da iş merkezi bulunan amme borçlularının, vadesi köy tüzel kişiliğine dönüştürüldüğü 30.03.2014 tarihinden önce olan ve gecikme zammı tatbiki gereken tüm borçları hakkında 6183 sayılı Kanunun 51. maddesinin uygulanacağı tabiidir.</w:t>
      </w:r>
    </w:p>
    <w:p w:rsidR="004E4650" w:rsidRPr="004E4650" w:rsidRDefault="004E4650" w:rsidP="004E4650">
      <w:pPr>
        <w:shd w:val="clear" w:color="auto" w:fill="FFFFFF"/>
        <w:spacing w:before="144" w:after="144" w:line="338" w:lineRule="atLeast"/>
        <w:jc w:val="both"/>
        <w:rPr>
          <w:rFonts w:ascii="Arial" w:eastAsia="Times New Roman" w:hAnsi="Arial" w:cs="Arial"/>
          <w:color w:val="000000"/>
          <w:sz w:val="23"/>
          <w:szCs w:val="23"/>
          <w:lang w:eastAsia="tr-TR"/>
        </w:rPr>
      </w:pPr>
      <w:r w:rsidRPr="004E4650">
        <w:rPr>
          <w:rFonts w:ascii="Arial" w:eastAsia="Times New Roman" w:hAnsi="Arial" w:cs="Arial"/>
          <w:color w:val="000000"/>
          <w:lang w:eastAsia="tr-TR"/>
        </w:rPr>
        <w:t>Bilgi edinilmesini ve gereğini rica ederim.</w:t>
      </w:r>
    </w:p>
    <w:p w:rsidR="004E4650" w:rsidRPr="004E4650" w:rsidRDefault="004E4650" w:rsidP="004E4650">
      <w:pPr>
        <w:shd w:val="clear" w:color="auto" w:fill="FFFFFF"/>
        <w:spacing w:after="0" w:line="240" w:lineRule="auto"/>
        <w:rPr>
          <w:rFonts w:ascii="Arial" w:eastAsia="Times New Roman" w:hAnsi="Arial" w:cs="Arial"/>
          <w:color w:val="000000"/>
          <w:sz w:val="23"/>
          <w:szCs w:val="23"/>
          <w:lang w:eastAsia="tr-TR"/>
        </w:rPr>
      </w:pPr>
      <w:r w:rsidRPr="004E4650">
        <w:rPr>
          <w:rFonts w:ascii="Arial" w:eastAsia="Times New Roman" w:hAnsi="Arial" w:cs="Arial"/>
          <w:color w:val="000000"/>
          <w:sz w:val="23"/>
          <w:szCs w:val="23"/>
          <w:lang w:eastAsia="tr-TR"/>
        </w:rPr>
        <w:br w:type="textWrapping" w:clear="all"/>
      </w:r>
    </w:p>
    <w:p w:rsidR="004E4650" w:rsidRPr="004E4650" w:rsidRDefault="004E4650" w:rsidP="004E4650">
      <w:pPr>
        <w:shd w:val="clear" w:color="auto" w:fill="FFFFFF"/>
        <w:spacing w:after="0" w:line="240" w:lineRule="auto"/>
        <w:rPr>
          <w:rFonts w:ascii="Arial" w:eastAsia="Times New Roman" w:hAnsi="Arial" w:cs="Arial"/>
          <w:color w:val="000000"/>
          <w:sz w:val="23"/>
          <w:szCs w:val="23"/>
          <w:lang w:eastAsia="tr-TR"/>
        </w:rPr>
      </w:pPr>
      <w:r w:rsidRPr="004E4650">
        <w:rPr>
          <w:rFonts w:ascii="Arial" w:eastAsia="Times New Roman" w:hAnsi="Arial" w:cs="Arial"/>
          <w:color w:val="000000"/>
          <w:sz w:val="23"/>
          <w:szCs w:val="23"/>
          <w:lang w:eastAsia="tr-TR"/>
        </w:rPr>
        <w:pict>
          <v:rect id="_x0000_i1025" style="width:149.7pt;height:.75pt" o:hrpct="330" o:hrstd="t" o:hr="t" fillcolor="#a0a0a0" stroked="f"/>
        </w:pict>
      </w:r>
    </w:p>
    <w:p w:rsidR="004E4650" w:rsidRPr="004E4650" w:rsidRDefault="004E4650" w:rsidP="004E4650">
      <w:pPr>
        <w:shd w:val="clear" w:color="auto" w:fill="FFFFFF"/>
        <w:spacing w:before="40" w:after="0" w:line="240" w:lineRule="auto"/>
        <w:ind w:left="567" w:hanging="567"/>
        <w:jc w:val="both"/>
        <w:rPr>
          <w:rFonts w:ascii="Arial" w:eastAsia="Times New Roman" w:hAnsi="Arial" w:cs="Arial"/>
          <w:color w:val="000000"/>
          <w:sz w:val="23"/>
          <w:szCs w:val="23"/>
          <w:lang w:eastAsia="tr-TR"/>
        </w:rPr>
      </w:pPr>
      <w:bookmarkStart w:id="4" w:name="_ftn1"/>
      <w:bookmarkEnd w:id="4"/>
      <w:r w:rsidRPr="004E4650">
        <w:rPr>
          <w:rFonts w:ascii="Arial Narrow" w:eastAsia="Times New Roman" w:hAnsi="Arial Narrow" w:cs="Arial"/>
          <w:color w:val="000000"/>
          <w:sz w:val="18"/>
          <w:szCs w:val="18"/>
          <w:lang w:eastAsia="tr-TR"/>
        </w:rPr>
        <w:t xml:space="preserve">([1])         22.03.2013 tarihli ve 28595 sayılı Resmi </w:t>
      </w:r>
      <w:proofErr w:type="spellStart"/>
      <w:r w:rsidRPr="004E4650">
        <w:rPr>
          <w:rFonts w:ascii="Arial Narrow" w:eastAsia="Times New Roman" w:hAnsi="Arial Narrow" w:cs="Arial"/>
          <w:color w:val="000000"/>
          <w:sz w:val="18"/>
          <w:szCs w:val="18"/>
          <w:lang w:eastAsia="tr-TR"/>
        </w:rPr>
        <w:t>Gazete'de</w:t>
      </w:r>
      <w:proofErr w:type="spellEnd"/>
      <w:r w:rsidRPr="004E4650">
        <w:rPr>
          <w:rFonts w:ascii="Arial Narrow" w:eastAsia="Times New Roman" w:hAnsi="Arial Narrow" w:cs="Arial"/>
          <w:color w:val="000000"/>
          <w:sz w:val="18"/>
          <w:szCs w:val="18"/>
          <w:lang w:eastAsia="tr-TR"/>
        </w:rPr>
        <w:t xml:space="preserve"> yayımlanmıştır.</w:t>
      </w:r>
    </w:p>
    <w:p w:rsidR="004E4650" w:rsidRPr="004E4650" w:rsidRDefault="004E4650" w:rsidP="004E4650">
      <w:pPr>
        <w:shd w:val="clear" w:color="auto" w:fill="FFFFFF"/>
        <w:spacing w:before="40" w:after="0" w:line="240" w:lineRule="auto"/>
        <w:ind w:left="567" w:hanging="567"/>
        <w:jc w:val="both"/>
        <w:rPr>
          <w:rFonts w:ascii="Arial" w:eastAsia="Times New Roman" w:hAnsi="Arial" w:cs="Arial"/>
          <w:color w:val="000000"/>
          <w:sz w:val="23"/>
          <w:szCs w:val="23"/>
          <w:lang w:eastAsia="tr-TR"/>
        </w:rPr>
      </w:pPr>
      <w:bookmarkStart w:id="5" w:name="_ftn2"/>
      <w:bookmarkEnd w:id="5"/>
      <w:r w:rsidRPr="004E4650">
        <w:rPr>
          <w:rFonts w:ascii="Arial Narrow" w:eastAsia="Times New Roman" w:hAnsi="Arial Narrow" w:cs="Arial"/>
          <w:color w:val="000000"/>
          <w:sz w:val="18"/>
          <w:szCs w:val="18"/>
          <w:lang w:eastAsia="tr-TR"/>
        </w:rPr>
        <w:t xml:space="preserve">([2])         06.12.2012 tarihli ve 28489 sayılı Resmi </w:t>
      </w:r>
      <w:proofErr w:type="spellStart"/>
      <w:r w:rsidRPr="004E4650">
        <w:rPr>
          <w:rFonts w:ascii="Arial Narrow" w:eastAsia="Times New Roman" w:hAnsi="Arial Narrow" w:cs="Arial"/>
          <w:color w:val="000000"/>
          <w:sz w:val="18"/>
          <w:szCs w:val="18"/>
          <w:lang w:eastAsia="tr-TR"/>
        </w:rPr>
        <w:t>Gazete'de</w:t>
      </w:r>
      <w:proofErr w:type="spellEnd"/>
      <w:r w:rsidRPr="004E4650">
        <w:rPr>
          <w:rFonts w:ascii="Arial Narrow" w:eastAsia="Times New Roman" w:hAnsi="Arial Narrow" w:cs="Arial"/>
          <w:color w:val="000000"/>
          <w:sz w:val="18"/>
          <w:szCs w:val="18"/>
          <w:lang w:eastAsia="tr-TR"/>
        </w:rPr>
        <w:t xml:space="preserve"> yayımlanmıştır.</w:t>
      </w:r>
    </w:p>
    <w:p w:rsidR="004E4650" w:rsidRPr="004E4650" w:rsidRDefault="004E4650" w:rsidP="004E4650">
      <w:pPr>
        <w:shd w:val="clear" w:color="auto" w:fill="FFFFFF"/>
        <w:spacing w:after="0" w:line="240" w:lineRule="auto"/>
        <w:ind w:left="567" w:hanging="567"/>
        <w:rPr>
          <w:rFonts w:ascii="Arial" w:eastAsia="Times New Roman" w:hAnsi="Arial" w:cs="Arial"/>
          <w:color w:val="000000"/>
          <w:sz w:val="23"/>
          <w:szCs w:val="23"/>
          <w:lang w:eastAsia="tr-TR"/>
        </w:rPr>
      </w:pPr>
      <w:bookmarkStart w:id="6" w:name="_ftn3"/>
      <w:bookmarkEnd w:id="6"/>
      <w:r w:rsidRPr="004E4650">
        <w:rPr>
          <w:rFonts w:ascii="Arial Narrow" w:eastAsia="Times New Roman" w:hAnsi="Arial Narrow" w:cs="Arial"/>
          <w:color w:val="000000"/>
          <w:sz w:val="18"/>
          <w:szCs w:val="18"/>
          <w:lang w:eastAsia="tr-TR"/>
        </w:rPr>
        <w:t xml:space="preserve">([3])         23.07.2004 tarihli ve 25531 sayılı Resmi </w:t>
      </w:r>
      <w:proofErr w:type="spellStart"/>
      <w:r w:rsidRPr="004E4650">
        <w:rPr>
          <w:rFonts w:ascii="Arial Narrow" w:eastAsia="Times New Roman" w:hAnsi="Arial Narrow" w:cs="Arial"/>
          <w:color w:val="000000"/>
          <w:sz w:val="18"/>
          <w:szCs w:val="18"/>
          <w:lang w:eastAsia="tr-TR"/>
        </w:rPr>
        <w:t>Gazete'de</w:t>
      </w:r>
      <w:proofErr w:type="spellEnd"/>
      <w:r w:rsidRPr="004E4650">
        <w:rPr>
          <w:rFonts w:ascii="Arial Narrow" w:eastAsia="Times New Roman" w:hAnsi="Arial Narrow" w:cs="Arial"/>
          <w:color w:val="000000"/>
          <w:sz w:val="18"/>
          <w:szCs w:val="18"/>
          <w:lang w:eastAsia="tr-TR"/>
        </w:rPr>
        <w:t xml:space="preserve"> yayımlanmıştır.</w:t>
      </w:r>
    </w:p>
    <w:p w:rsidR="005522DB" w:rsidRDefault="004E4650"/>
    <w:sectPr w:rsidR="00552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50"/>
    <w:rsid w:val="0042610A"/>
    <w:rsid w:val="004E4650"/>
    <w:rsid w:val="005A5017"/>
    <w:rsid w:val="006800C9"/>
    <w:rsid w:val="009A198D"/>
    <w:rsid w:val="00A579DF"/>
    <w:rsid w:val="00D32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46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4650"/>
    <w:rPr>
      <w:b/>
      <w:bCs/>
    </w:rPr>
  </w:style>
  <w:style w:type="character" w:styleId="Kpr">
    <w:name w:val="Hyperlink"/>
    <w:basedOn w:val="VarsaylanParagrafYazTipi"/>
    <w:uiPriority w:val="99"/>
    <w:semiHidden/>
    <w:unhideWhenUsed/>
    <w:rsid w:val="004E4650"/>
    <w:rPr>
      <w:color w:val="0000FF"/>
      <w:u w:val="single"/>
    </w:rPr>
  </w:style>
  <w:style w:type="character" w:customStyle="1" w:styleId="apple-converted-space">
    <w:name w:val="apple-converted-space"/>
    <w:basedOn w:val="VarsaylanParagrafYazTipi"/>
    <w:rsid w:val="004E4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46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4650"/>
    <w:rPr>
      <w:b/>
      <w:bCs/>
    </w:rPr>
  </w:style>
  <w:style w:type="character" w:styleId="Kpr">
    <w:name w:val="Hyperlink"/>
    <w:basedOn w:val="VarsaylanParagrafYazTipi"/>
    <w:uiPriority w:val="99"/>
    <w:semiHidden/>
    <w:unhideWhenUsed/>
    <w:rsid w:val="004E4650"/>
    <w:rPr>
      <w:color w:val="0000FF"/>
      <w:u w:val="single"/>
    </w:rPr>
  </w:style>
  <w:style w:type="character" w:customStyle="1" w:styleId="apple-converted-space">
    <w:name w:val="apple-converted-space"/>
    <w:basedOn w:val="VarsaylanParagrafYazTipi"/>
    <w:rsid w:val="004E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60692">
      <w:bodyDiv w:val="1"/>
      <w:marLeft w:val="0"/>
      <w:marRight w:val="0"/>
      <w:marTop w:val="0"/>
      <w:marBottom w:val="0"/>
      <w:divBdr>
        <w:top w:val="none" w:sz="0" w:space="0" w:color="auto"/>
        <w:left w:val="none" w:sz="0" w:space="0" w:color="auto"/>
        <w:bottom w:val="none" w:sz="0" w:space="0" w:color="auto"/>
        <w:right w:val="none" w:sz="0" w:space="0" w:color="auto"/>
      </w:divBdr>
      <w:divsChild>
        <w:div w:id="1579362065">
          <w:marLeft w:val="0"/>
          <w:marRight w:val="0"/>
          <w:marTop w:val="0"/>
          <w:marBottom w:val="0"/>
          <w:divBdr>
            <w:top w:val="none" w:sz="0" w:space="0" w:color="auto"/>
            <w:left w:val="none" w:sz="0" w:space="0" w:color="auto"/>
            <w:bottom w:val="none" w:sz="0" w:space="0" w:color="auto"/>
            <w:right w:val="none" w:sz="0" w:space="0" w:color="auto"/>
          </w:divBdr>
          <w:divsChild>
            <w:div w:id="706639230">
              <w:marLeft w:val="0"/>
              <w:marRight w:val="0"/>
              <w:marTop w:val="0"/>
              <w:marBottom w:val="0"/>
              <w:divBdr>
                <w:top w:val="none" w:sz="0" w:space="0" w:color="auto"/>
                <w:left w:val="none" w:sz="0" w:space="0" w:color="auto"/>
                <w:bottom w:val="none" w:sz="0" w:space="0" w:color="auto"/>
                <w:right w:val="none" w:sz="0" w:space="0" w:color="auto"/>
              </w:divBdr>
            </w:div>
            <w:div w:id="445543122">
              <w:marLeft w:val="0"/>
              <w:marRight w:val="0"/>
              <w:marTop w:val="0"/>
              <w:marBottom w:val="0"/>
              <w:divBdr>
                <w:top w:val="none" w:sz="0" w:space="0" w:color="auto"/>
                <w:left w:val="none" w:sz="0" w:space="0" w:color="auto"/>
                <w:bottom w:val="none" w:sz="0" w:space="0" w:color="auto"/>
                <w:right w:val="none" w:sz="0" w:space="0" w:color="auto"/>
              </w:divBdr>
            </w:div>
            <w:div w:id="2060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ye.yaklasim.com/CategoryDetail.aspx?categoryidlast=104955&amp;parentid=2823&amp;categoryid=1&amp;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ye.yaklasim.com/CategoryDetail.aspx?categoryidlast=104955&amp;parentid=2823&amp;categoryid=1&amp;_" TargetMode="External"/><Relationship Id="rId5" Type="http://schemas.openxmlformats.org/officeDocument/2006/relationships/hyperlink" Target="http://uye.yaklasim.com/CategoryDetail.aspx?categoryidlast=104955&amp;parentid=2823&amp;categoryid=1&amp;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samet</dc:creator>
  <cp:lastModifiedBy>samet</cp:lastModifiedBy>
  <cp:revision>1</cp:revision>
  <dcterms:created xsi:type="dcterms:W3CDTF">2014-04-22T15:03:00Z</dcterms:created>
  <dcterms:modified xsi:type="dcterms:W3CDTF">2014-04-22T15:03:00Z</dcterms:modified>
</cp:coreProperties>
</file>